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8BF5" w14:textId="77777777" w:rsidR="006D6178" w:rsidRPr="008C018D" w:rsidRDefault="006D6178" w:rsidP="006D6178">
      <w:pPr>
        <w:pStyle w:val="Ttol2"/>
      </w:pPr>
      <w:bookmarkStart w:id="0" w:name="_Toc152322537"/>
      <w:r>
        <w:t>EXPEDIENT DE DESIGNACIÓ DEL RESPONSABLE DEL SISTEMA INTERN D’ALERTES:</w:t>
      </w:r>
      <w:bookmarkEnd w:id="0"/>
    </w:p>
    <w:p w14:paraId="3A440A60" w14:textId="77777777" w:rsidR="006D6178" w:rsidRDefault="006D6178" w:rsidP="006D6178">
      <w:r>
        <w:t xml:space="preserve">Aquest és el procediment d'aprovació de la designació del responsable del Sistema intern d’Alertes, que té per </w:t>
      </w:r>
      <w:r w:rsidRPr="18EAC679">
        <w:rPr>
          <w:b/>
          <w:bCs/>
        </w:rPr>
        <w:t>objecte</w:t>
      </w:r>
      <w:r>
        <w:t xml:space="preserve"> designar el Responsable del Sistema intern d’Alertes, tal com obliga l’art. 8 de la Llei 2/2023, de 20 de febrer, reguladora de la protecció de les persones que informin sobre infraccions normatives i de lluita contra la corrupció.</w:t>
      </w:r>
    </w:p>
    <w:p w14:paraId="5F4ECC94" w14:textId="77777777" w:rsidR="006D6178" w:rsidRDefault="006D6178" w:rsidP="006D6178">
      <w:r w:rsidRPr="008C018D">
        <w:rPr>
          <w:b/>
          <w:bCs/>
        </w:rPr>
        <w:t>L'òrgan competent</w:t>
      </w:r>
      <w:r w:rsidRPr="006E3745">
        <w:t xml:space="preserve"> per a aquest procediment és l'Alcaldia.</w:t>
      </w:r>
    </w:p>
    <w:p w14:paraId="6D0B4372" w14:textId="77777777" w:rsidR="006D6178" w:rsidRDefault="006D6178" w:rsidP="006D6178">
      <w:r w:rsidRPr="006E3745">
        <w:t xml:space="preserve">Aquest expedient es tramita per </w:t>
      </w:r>
      <w:r w:rsidRPr="008C018D">
        <w:rPr>
          <w:b/>
          <w:bCs/>
        </w:rPr>
        <w:t>mitjans electrònics</w:t>
      </w:r>
      <w:r w:rsidRPr="006E3745">
        <w:t>. I necessàriament ha de contenir</w:t>
      </w:r>
      <w:r>
        <w:t>:</w:t>
      </w:r>
      <w:r w:rsidRPr="006E3745">
        <w:t xml:space="preserve"> un </w:t>
      </w:r>
      <w:r w:rsidRPr="008C018D">
        <w:rPr>
          <w:b/>
          <w:bCs/>
        </w:rPr>
        <w:t>informe jurídic</w:t>
      </w:r>
      <w:r w:rsidRPr="006E3745">
        <w:t xml:space="preserve"> que avaluï la necessitat </w:t>
      </w:r>
      <w:r>
        <w:t>designar un Responsable</w:t>
      </w:r>
      <w:r w:rsidRPr="006E3745">
        <w:t xml:space="preserve"> intern d’alertes de l’ajuntament (</w:t>
      </w:r>
      <w:hyperlink w:anchor="Annex4a" w:history="1">
        <w:r w:rsidRPr="008C018D">
          <w:rPr>
            <w:rStyle w:val="Enlla"/>
          </w:rPr>
          <w:t>annex 4a</w:t>
        </w:r>
      </w:hyperlink>
      <w:r w:rsidRPr="006E3745">
        <w:t xml:space="preserve">) i el </w:t>
      </w:r>
      <w:r w:rsidRPr="008C018D">
        <w:rPr>
          <w:b/>
          <w:bCs/>
        </w:rPr>
        <w:t>decret d’alcaldia</w:t>
      </w:r>
      <w:r w:rsidRPr="006E3745">
        <w:t xml:space="preserve"> que aprovi la </w:t>
      </w:r>
      <w:r>
        <w:t>designació de responsable</w:t>
      </w:r>
      <w:r w:rsidRPr="006E3745">
        <w:t xml:space="preserve"> (</w:t>
      </w:r>
      <w:hyperlink w:anchor="Annex4b" w:history="1">
        <w:r w:rsidRPr="008C018D">
          <w:rPr>
            <w:rStyle w:val="Enlla"/>
          </w:rPr>
          <w:t>annex 4b</w:t>
        </w:r>
      </w:hyperlink>
      <w:r w:rsidRPr="006E3745">
        <w:t>).</w:t>
      </w:r>
    </w:p>
    <w:p w14:paraId="64276C04" w14:textId="77777777" w:rsidR="006D6178" w:rsidRDefault="006D6178" w:rsidP="006D6178">
      <w:r>
        <w:t xml:space="preserve">La </w:t>
      </w:r>
      <w:r w:rsidRPr="008C018D">
        <w:rPr>
          <w:b/>
          <w:bCs/>
        </w:rPr>
        <w:t>normativa</w:t>
      </w:r>
      <w:r>
        <w:t xml:space="preserve"> que regeix aquest procediment inclou: la Llei 2/2023, de 20 de febrer, la Llei 39/2015 del procediment administratiu comú de les administracions públiques; la Llei 26/2010 de règim jurídic i de procediment de les administracions públiques de Catalunya;  i la Llei 7/1985, reguladora de les bases del règim local.</w:t>
      </w:r>
    </w:p>
    <w:p w14:paraId="5767BC2E" w14:textId="77777777" w:rsidR="006D6178" w:rsidRDefault="006D6178" w:rsidP="006D6178">
      <w:r>
        <w:t>Comunicar la resolució a l’Oficina Antifrau de Catalunya; i a la persona o persones interessades, designades com a responsables del sistema. També caldrà notificar a la unitat gestora per tal d’incloure aquesta designació en la pàgina d’inici de la pàgina web de l’Ajuntament, en una secció separada i fàcilment identificable, on consti la informació sobre l'ús del canal intern d’alertes implantat i dels principis essencials del procediment de gestió, en els termes del que diu l’art. 25 de la Llei 2/2023, de 20 de febrer, reguladora de la protecció de les persones que informin sobre infraccions normatives i de lluita contra la corrupció.</w:t>
      </w:r>
    </w:p>
    <w:p w14:paraId="41AB0BAD" w14:textId="77777777" w:rsidR="006D6178" w:rsidRDefault="006D6178" w:rsidP="006D6178">
      <w:r>
        <w:t xml:space="preserve">Aquest procediment en la mesura que conté les dades personals de qui serà designat com a responsable del Sistema intern d’Alertes haurà de respectar també la </w:t>
      </w:r>
      <w:r w:rsidRPr="18EAC679">
        <w:rPr>
          <w:b/>
          <w:bCs/>
        </w:rPr>
        <w:t>normativa de protecció de dades personals</w:t>
      </w:r>
      <w:r>
        <w:t xml:space="preserve">: </w:t>
      </w:r>
    </w:p>
    <w:p w14:paraId="59EBB2F4" w14:textId="77777777" w:rsidR="006D6178" w:rsidRDefault="006D6178" w:rsidP="006D6178">
      <w:pPr>
        <w:numPr>
          <w:ilvl w:val="0"/>
          <w:numId w:val="1"/>
        </w:numPr>
        <w:spacing w:after="0"/>
      </w:pPr>
      <w:r>
        <w:t>Dades tractades: Nom i cognoms, Designació</w:t>
      </w:r>
    </w:p>
    <w:p w14:paraId="423D22F1" w14:textId="77777777" w:rsidR="006D6178" w:rsidRDefault="006D6178" w:rsidP="006D6178">
      <w:pPr>
        <w:numPr>
          <w:ilvl w:val="0"/>
          <w:numId w:val="1"/>
        </w:numPr>
        <w:spacing w:after="0"/>
      </w:pPr>
      <w:r>
        <w:t>Finalitat del tractament: Nomenament del Responsable del Sistema amb usos també amb fins històrics, estadístics i científics.</w:t>
      </w:r>
    </w:p>
    <w:p w14:paraId="3E724B65" w14:textId="77777777" w:rsidR="006D6178" w:rsidRDefault="006D6178" w:rsidP="006D6178">
      <w:pPr>
        <w:numPr>
          <w:ilvl w:val="0"/>
          <w:numId w:val="1"/>
        </w:numPr>
        <w:spacing w:after="0"/>
      </w:pPr>
      <w:r>
        <w:t>Obligatorietat: Obligatòria per complir amb una obligació legal.</w:t>
      </w:r>
    </w:p>
    <w:p w14:paraId="41C34559" w14:textId="77777777" w:rsidR="006D6178" w:rsidRDefault="006D6178" w:rsidP="006D6178">
      <w:pPr>
        <w:numPr>
          <w:ilvl w:val="0"/>
          <w:numId w:val="1"/>
        </w:numPr>
        <w:spacing w:after="0"/>
      </w:pPr>
      <w:r>
        <w:t>Legitimació: RGPD i altres normatives legals aplicables.</w:t>
      </w:r>
    </w:p>
    <w:p w14:paraId="7B483122" w14:textId="77777777" w:rsidR="006D6178" w:rsidRDefault="006D6178" w:rsidP="006D6178">
      <w:pPr>
        <w:numPr>
          <w:ilvl w:val="0"/>
          <w:numId w:val="1"/>
        </w:numPr>
        <w:spacing w:after="0"/>
      </w:pPr>
      <w:r>
        <w:t>Responsable: (Nom de l’Administració) i delegat de protecció de dades (si escau).</w:t>
      </w:r>
    </w:p>
    <w:p w14:paraId="1B91E256" w14:textId="77777777" w:rsidR="006D6178" w:rsidRDefault="006D6178" w:rsidP="006D6178">
      <w:pPr>
        <w:numPr>
          <w:ilvl w:val="0"/>
          <w:numId w:val="1"/>
        </w:numPr>
        <w:spacing w:after="0"/>
      </w:pPr>
      <w:r>
        <w:t>Comunicació de dades: En alguns casos a través de la Llei 19/2014 de transparència.</w:t>
      </w:r>
    </w:p>
    <w:p w14:paraId="46A4AFD2" w14:textId="77777777" w:rsidR="006D6178" w:rsidRPr="00DE58C9" w:rsidRDefault="006D6178" w:rsidP="006D6178">
      <w:pPr>
        <w:numPr>
          <w:ilvl w:val="0"/>
          <w:numId w:val="1"/>
        </w:numPr>
        <w:spacing w:after="0"/>
      </w:pPr>
      <w:r w:rsidRPr="00DE58C9">
        <w:t>Drets de les persones: Accés, rectificació, supressió, limitació i oposició, entre altres.</w:t>
      </w:r>
    </w:p>
    <w:p w14:paraId="36F9D612" w14:textId="77777777" w:rsidR="006D6178" w:rsidRPr="00DE58C9" w:rsidRDefault="006D6178" w:rsidP="006D6178">
      <w:pPr>
        <w:numPr>
          <w:ilvl w:val="0"/>
          <w:numId w:val="1"/>
        </w:numPr>
        <w:spacing w:after="0"/>
      </w:pPr>
      <w:r w:rsidRPr="00DE58C9">
        <w:t>Exercici dels drets: Mitjançant un escrit adreçat a l’adreça proporcionada.</w:t>
      </w:r>
    </w:p>
    <w:p w14:paraId="29962EA8" w14:textId="77777777" w:rsidR="006D6178" w:rsidRPr="00DE58C9" w:rsidRDefault="006D6178" w:rsidP="006D6178">
      <w:pPr>
        <w:numPr>
          <w:ilvl w:val="0"/>
          <w:numId w:val="1"/>
        </w:numPr>
        <w:spacing w:after="0"/>
      </w:pPr>
      <w:r w:rsidRPr="00DE58C9">
        <w:t>Vies de reclamació: Davant l'Autoritat catalana de protecció de dades si els drets no s’han atès adequadament.</w:t>
      </w:r>
    </w:p>
    <w:p w14:paraId="0188ACC4" w14:textId="77777777" w:rsidR="006D6178" w:rsidRPr="00DE58C9" w:rsidRDefault="006D6178" w:rsidP="006D6178">
      <w:pPr>
        <w:numPr>
          <w:ilvl w:val="0"/>
          <w:numId w:val="1"/>
        </w:numPr>
      </w:pPr>
      <w:r w:rsidRPr="00DE58C9">
        <w:t>Termini de conservació de les dades: El temps necessari per complir amb la finalitat i determinar responsabilitats.</w:t>
      </w:r>
    </w:p>
    <w:p w14:paraId="772247F8" w14:textId="77777777" w:rsidR="00104CD5" w:rsidRPr="006D6178" w:rsidRDefault="00104CD5" w:rsidP="006D6178"/>
    <w:sectPr w:rsidR="00104CD5" w:rsidRPr="006D6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C62EF"/>
    <w:multiLevelType w:val="hybridMultilevel"/>
    <w:tmpl w:val="64F6BC78"/>
    <w:lvl w:ilvl="0" w:tplc="44A013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991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78"/>
    <w:rsid w:val="00034F7B"/>
    <w:rsid w:val="00104CD5"/>
    <w:rsid w:val="006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E698"/>
  <w15:chartTrackingRefBased/>
  <w15:docId w15:val="{D84F4AE9-EC0F-4080-AE56-A099CA6A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78"/>
    <w:pPr>
      <w:spacing w:after="100" w:line="240" w:lineRule="auto"/>
      <w:jc w:val="both"/>
    </w:pPr>
    <w:rPr>
      <w:rFonts w:ascii="Calibri" w:hAnsi="Calibri" w:cs="Arial"/>
      <w:kern w:val="0"/>
      <w:sz w:val="21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6D6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nhideWhenUsed/>
    <w:qFormat/>
    <w:rsid w:val="006D6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D6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D6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D6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D6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D6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D6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D6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D6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rsid w:val="006D6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D6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D6178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D6178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D6178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D6178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D6178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D6178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D6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D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D6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D6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6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D6178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6D6178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D6178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D6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D6178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D6178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6D61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SANCHEZ, CAROLINA</dc:creator>
  <cp:keywords/>
  <dc:description/>
  <cp:lastModifiedBy>GOMEZ SANCHEZ, CAROLINA</cp:lastModifiedBy>
  <cp:revision>1</cp:revision>
  <dcterms:created xsi:type="dcterms:W3CDTF">2025-02-20T13:04:00Z</dcterms:created>
  <dcterms:modified xsi:type="dcterms:W3CDTF">2025-02-20T13:06:00Z</dcterms:modified>
</cp:coreProperties>
</file>